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40"/>
          <w:szCs w:val="40"/>
          <w:u w:val="single"/>
        </w:rPr>
      </w:pPr>
      <w:r>
        <w:rPr>
          <w:rFonts w:cs="Arial" w:ascii="Arial" w:hAnsi="Arial"/>
          <w:b/>
          <w:sz w:val="40"/>
          <w:szCs w:val="40"/>
          <w:u w:val="single"/>
        </w:rPr>
        <w:t>Kooperationsvereinbarung</w:t>
      </w:r>
    </w:p>
    <w:p>
      <w:pPr>
        <w:pStyle w:val="Normal"/>
        <w:rPr>
          <w:rFonts w:ascii="Arial" w:hAnsi="Arial" w:cs="Arial"/>
          <w:sz w:val="24"/>
          <w:szCs w:val="24"/>
        </w:rPr>
      </w:pPr>
      <w:r>
        <w:rPr>
          <w:rFonts w:cs="Arial" w:ascii="Arial" w:hAnsi="Arial"/>
          <w:sz w:val="24"/>
          <w:szCs w:val="24"/>
        </w:rPr>
        <w:drawing>
          <wp:anchor behindDoc="0" distT="0" distB="0" distL="114300" distR="114300" simplePos="0" locked="0" layoutInCell="0" allowOverlap="1" relativeHeight="3">
            <wp:simplePos x="0" y="0"/>
            <wp:positionH relativeFrom="column">
              <wp:posOffset>4444365</wp:posOffset>
            </wp:positionH>
            <wp:positionV relativeFrom="paragraph">
              <wp:posOffset>162560</wp:posOffset>
            </wp:positionV>
            <wp:extent cx="1264920" cy="1123950"/>
            <wp:effectExtent l="0" t="0" r="0" b="0"/>
            <wp:wrapTight wrapText="bothSides">
              <wp:wrapPolygon edited="0">
                <wp:start x="-14" y="0"/>
                <wp:lineTo x="-14" y="21217"/>
                <wp:lineTo x="21134" y="21217"/>
                <wp:lineTo x="21134" y="0"/>
                <wp:lineTo x="-14" y="0"/>
              </wp:wrapPolygon>
            </wp:wrapTight>
            <wp:docPr id="1" name="Grafik 2" descr="D:\Bilder\logo-20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D:\Bilder\logo-2008a.jpg"/>
                    <pic:cNvPicPr>
                      <a:picLocks noChangeAspect="1" noChangeArrowheads="1"/>
                    </pic:cNvPicPr>
                  </pic:nvPicPr>
                  <pic:blipFill>
                    <a:blip r:embed="rId2"/>
                    <a:stretch>
                      <a:fillRect/>
                    </a:stretch>
                  </pic:blipFill>
                  <pic:spPr bwMode="auto">
                    <a:xfrm>
                      <a:off x="0" y="0"/>
                      <a:ext cx="1264920" cy="1123950"/>
                    </a:xfrm>
                    <a:prstGeom prst="rect">
                      <a:avLst/>
                    </a:prstGeom>
                  </pic:spPr>
                </pic:pic>
              </a:graphicData>
            </a:graphic>
          </wp:anchor>
        </w:drawing>
      </w:r>
    </w:p>
    <w:p>
      <w:pPr>
        <w:pStyle w:val="Normal"/>
        <w:rPr>
          <w:rFonts w:ascii="Arial" w:hAnsi="Arial" w:cs="Arial"/>
          <w:sz w:val="24"/>
          <w:szCs w:val="24"/>
        </w:rPr>
      </w:pPr>
      <w:r>
        <w:rPr>
          <w:rFonts w:cs="Arial" w:ascii="Arial" w:hAnsi="Arial"/>
          <w:sz w:val="24"/>
          <w:szCs w:val="24"/>
        </w:rPr>
        <w:t>Zwischen der</w:t>
      </w:r>
      <w:r>
        <w:rPr>
          <w:rFonts w:eastAsia="Times New Roman" w:cs="Times New Roman" w:ascii="Times New Roman" w:hAnsi="Times New Roman"/>
          <w:color w:val="000000"/>
          <w:w w:val="100"/>
          <w:sz w:val="0"/>
          <w:szCs w:val="0"/>
          <w:u w:val="none" w:color="000000"/>
          <w:shd w:fill="000000" w:val="clear"/>
          <w:lang w:val="x-none" w:eastAsia="x-none" w:bidi="x-none"/>
        </w:rPr>
        <w:t xml:space="preserve"> </w:t>
      </w:r>
    </w:p>
    <w:p>
      <w:pPr>
        <w:pStyle w:val="Normal"/>
        <w:rPr>
          <w:rFonts w:ascii="Arial" w:hAnsi="Arial" w:cs="Arial"/>
          <w:sz w:val="24"/>
          <w:szCs w:val="24"/>
        </w:rPr>
      </w:pPr>
      <w:r>
        <w:rPr>
          <w:rFonts w:cs="Arial" w:ascii="Arial" w:hAnsi="Arial"/>
          <w:b/>
          <w:sz w:val="24"/>
          <w:szCs w:val="24"/>
        </w:rPr>
        <w:t>Grundschule Langebrück</w:t>
      </w:r>
      <w:r>
        <w:rPr>
          <w:rFonts w:cs="Arial" w:ascii="Arial" w:hAnsi="Arial"/>
          <w:sz w:val="24"/>
          <w:szCs w:val="24"/>
        </w:rPr>
        <w:br/>
        <w:t>vertreten durch Herrn Bräuer (Schulleitung)</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drawing>
          <wp:anchor behindDoc="0" distT="0" distB="0" distL="114300" distR="114300" simplePos="0" locked="0" layoutInCell="0" allowOverlap="1" relativeHeight="2">
            <wp:simplePos x="0" y="0"/>
            <wp:positionH relativeFrom="column">
              <wp:posOffset>4527550</wp:posOffset>
            </wp:positionH>
            <wp:positionV relativeFrom="paragraph">
              <wp:posOffset>28575</wp:posOffset>
            </wp:positionV>
            <wp:extent cx="1058545" cy="790575"/>
            <wp:effectExtent l="0" t="0" r="0" b="0"/>
            <wp:wrapTight wrapText="bothSides">
              <wp:wrapPolygon edited="0">
                <wp:start x="2817" y="0"/>
                <wp:lineTo x="891" y="812"/>
                <wp:lineTo x="-72" y="4264"/>
                <wp:lineTo x="-72" y="8936"/>
                <wp:lineTo x="2817" y="16246"/>
                <wp:lineTo x="6718" y="20918"/>
                <wp:lineTo x="7152" y="20918"/>
                <wp:lineTo x="9126" y="20918"/>
                <wp:lineTo x="9511" y="20918"/>
                <wp:lineTo x="8356" y="18277"/>
                <wp:lineTo x="6718" y="16246"/>
                <wp:lineTo x="14568" y="16246"/>
                <wp:lineTo x="20829" y="12590"/>
                <wp:lineTo x="20444" y="7920"/>
                <wp:lineTo x="14568" y="202"/>
                <wp:lineTo x="13798" y="0"/>
                <wp:lineTo x="2817" y="0"/>
              </wp:wrapPolygon>
            </wp:wrapTight>
            <wp:docPr id="2" name="Bild 2" descr="AWO Regionalverband Radeberger Land e. V.">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AWO Regionalverband Radeberger Land e. V.">
                      <a:hlinkClick r:id="rId4"/>
                    </pic:cNvPr>
                    <pic:cNvPicPr>
                      <a:picLocks noChangeAspect="1" noChangeArrowheads="1"/>
                    </pic:cNvPicPr>
                  </pic:nvPicPr>
                  <pic:blipFill>
                    <a:blip r:embed="rId3"/>
                    <a:srcRect l="0" t="0" r="68443" b="0"/>
                    <a:stretch>
                      <a:fillRect/>
                    </a:stretch>
                  </pic:blipFill>
                  <pic:spPr bwMode="auto">
                    <a:xfrm>
                      <a:off x="0" y="0"/>
                      <a:ext cx="1058545" cy="790575"/>
                    </a:xfrm>
                    <a:prstGeom prst="rect">
                      <a:avLst/>
                    </a:prstGeom>
                  </pic:spPr>
                </pic:pic>
              </a:graphicData>
            </a:graphic>
          </wp:anchor>
        </w:drawing>
      </w:r>
      <w:r>
        <w:rPr>
          <w:rFonts w:cs="Arial" w:ascii="Arial" w:hAnsi="Arial"/>
          <w:b/>
          <w:sz w:val="24"/>
          <w:szCs w:val="24"/>
        </w:rPr>
        <w:t>und dem Hort Langebrück</w:t>
      </w:r>
      <w:r>
        <w:rPr>
          <w:rFonts w:cs="Arial" w:ascii="Arial" w:hAnsi="Arial"/>
          <w:sz w:val="24"/>
          <w:szCs w:val="24"/>
        </w:rPr>
        <w:br/>
        <w:t xml:space="preserve">vertreten durch Frau Kurzendörfer (Hortleitung)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ListParagraph"/>
        <w:numPr>
          <w:ilvl w:val="0"/>
          <w:numId w:val="2"/>
        </w:numPr>
        <w:rPr>
          <w:rFonts w:ascii="Arial" w:hAnsi="Arial" w:cs="Arial"/>
          <w:b/>
          <w:b/>
          <w:sz w:val="24"/>
          <w:szCs w:val="24"/>
          <w:u w:val="single"/>
        </w:rPr>
      </w:pPr>
      <w:r>
        <w:rPr>
          <w:rFonts w:cs="Arial" w:ascii="Arial" w:hAnsi="Arial"/>
          <w:b/>
          <w:sz w:val="24"/>
          <w:szCs w:val="24"/>
          <w:u w:val="single"/>
        </w:rPr>
        <w:t>Grundlagen unserer Kooperation</w:t>
      </w:r>
    </w:p>
    <w:p>
      <w:pPr>
        <w:pStyle w:val="Normal"/>
        <w:rPr>
          <w:rFonts w:ascii="Arial" w:hAnsi="Arial" w:cs="Arial"/>
          <w:sz w:val="24"/>
          <w:szCs w:val="24"/>
        </w:rPr>
      </w:pPr>
      <w:r>
        <w:rPr>
          <w:rFonts w:cs="Arial" w:ascii="Arial" w:hAnsi="Arial"/>
          <w:sz w:val="24"/>
          <w:szCs w:val="24"/>
        </w:rPr>
        <w:t>Im Zentrum unserer Kooperation steht das Wohl des Kindes. Zur Gewährleistung des Kindeswohles findet ein regelmäßiger Austausch unserer Lehrkräfte und Hortpädagoginnen und - pädagogen statt.</w:t>
      </w:r>
    </w:p>
    <w:p>
      <w:pPr>
        <w:pStyle w:val="Normal"/>
        <w:rPr>
          <w:rFonts w:ascii="Arial" w:hAnsi="Arial" w:cs="Arial"/>
          <w:sz w:val="24"/>
          <w:szCs w:val="24"/>
        </w:rPr>
      </w:pPr>
      <w:r>
        <w:rPr>
          <w:rFonts w:cs="Arial" w:ascii="Arial" w:hAnsi="Arial"/>
          <w:sz w:val="24"/>
          <w:szCs w:val="24"/>
        </w:rPr>
        <w:t>Den gesetzlichen Rahmen für unsere Zusammenarbeit bildet das Sächsische Schulgesetz § 35 b, welches die Zusammenarbeit von Grundschulen mit Horten des Schulbezirkes beschreibt.</w:t>
      </w:r>
    </w:p>
    <w:p>
      <w:pPr>
        <w:pStyle w:val="Normal"/>
        <w:rPr>
          <w:rFonts w:ascii="Arial" w:hAnsi="Arial" w:cs="Arial"/>
          <w:sz w:val="24"/>
          <w:szCs w:val="24"/>
        </w:rPr>
      </w:pPr>
      <w:r>
        <w:rPr>
          <w:rFonts w:cs="Arial" w:ascii="Arial" w:hAnsi="Arial"/>
          <w:sz w:val="24"/>
          <w:szCs w:val="24"/>
        </w:rPr>
        <w:t>Die „Sächsischen Leitlinien für die öffentlich verantwortete Bildung von Kindern bis zum 10. Lebensjahr“ beschreiben das Bildungsverständnis, an dem wir unsere Angebote ausrichten und die pädagogischen Grundhaltungen, nach denen wir arbeiten: z. B. „Die dialogische Haltung der pädagogischen Fachkräfte entfaltet sich im beruflichen Handeln u. a. in der Bereitschaft zu Empathie, Akzeptanz, Perspektivwechsel sowie Kongruenz und steht für wechselseitige Achtsamkeit.</w:t>
      </w:r>
    </w:p>
    <w:p>
      <w:pPr>
        <w:pStyle w:val="Normal"/>
        <w:rPr>
          <w:rFonts w:ascii="Arial" w:hAnsi="Arial" w:cs="Arial"/>
          <w:sz w:val="24"/>
          <w:szCs w:val="24"/>
        </w:rPr>
      </w:pPr>
      <w:r>
        <w:rPr>
          <w:rFonts w:cs="Arial" w:ascii="Arial" w:hAnsi="Arial"/>
          <w:sz w:val="24"/>
          <w:szCs w:val="24"/>
        </w:rPr>
        <w:t>Die Zusammenarbeit beider Teams ist Voraussetzung, um einen abgestimmten, ganzheitlichen Bildungstag für unsere Kinder zu gestalten. Wir verstehen Grundschule und Hort als gemeinsamen Ort, der Kindern ermöglicht, in einem geschützten Raum wertvolle Lern- und Lebenspraktiken zu entwickeln. Grundlage für die inhaltliche und strukturelle Ausgestaltung der Kooperation ist der Qualitätsrahmen „Grundschule und Hort im Dialog“.</w:t>
      </w:r>
    </w:p>
    <w:p>
      <w:pPr>
        <w:pStyle w:val="Normal"/>
        <w:rPr>
          <w:rFonts w:ascii="Arial" w:hAnsi="Arial" w:cs="Arial"/>
          <w:sz w:val="24"/>
          <w:szCs w:val="24"/>
        </w:rPr>
      </w:pPr>
      <w:r>
        <w:rPr>
          <w:rFonts w:cs="Arial" w:ascii="Arial" w:hAnsi="Arial"/>
          <w:sz w:val="24"/>
          <w:szCs w:val="24"/>
        </w:rPr>
        <w:t>Die vorliegende Kooperationsvereinbarung ist verbindliche Arbeitsgrundlage für die Zusammenarbeit der Grundschule und des Hortes.</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ListParagraph"/>
        <w:numPr>
          <w:ilvl w:val="0"/>
          <w:numId w:val="2"/>
        </w:numPr>
        <w:rPr>
          <w:rFonts w:ascii="Arial" w:hAnsi="Arial" w:cs="Arial"/>
          <w:b/>
          <w:b/>
          <w:sz w:val="24"/>
          <w:szCs w:val="24"/>
          <w:u w:val="single"/>
        </w:rPr>
      </w:pPr>
      <w:r>
        <w:rPr>
          <w:rFonts w:cs="Arial" w:ascii="Arial" w:hAnsi="Arial"/>
          <w:b/>
          <w:sz w:val="24"/>
          <w:szCs w:val="24"/>
          <w:u w:val="single"/>
        </w:rPr>
        <w:t>Bestehende Vereinbarungen zu Arbeitsstrukturen</w:t>
      </w:r>
    </w:p>
    <w:p>
      <w:pPr>
        <w:pStyle w:val="Normal"/>
        <w:rPr>
          <w:rFonts w:ascii="Arial" w:hAnsi="Arial" w:cs="Arial"/>
          <w:b/>
          <w:b/>
          <w:sz w:val="24"/>
          <w:szCs w:val="24"/>
        </w:rPr>
      </w:pPr>
      <w:r>
        <w:rPr>
          <w:rFonts w:cs="Arial" w:ascii="Arial" w:hAnsi="Arial"/>
          <w:b/>
          <w:sz w:val="24"/>
          <w:szCs w:val="24"/>
        </w:rPr>
        <w:t>Handlungsfeld 1: geklärtes Bildungsverständnis aller Professionen</w:t>
      </w:r>
    </w:p>
    <w:p>
      <w:pPr>
        <w:pStyle w:val="ListParagraph"/>
        <w:numPr>
          <w:ilvl w:val="0"/>
          <w:numId w:val="1"/>
        </w:numPr>
        <w:rPr>
          <w:rFonts w:ascii="Arial" w:hAnsi="Arial" w:cs="Arial"/>
          <w:sz w:val="24"/>
          <w:szCs w:val="24"/>
        </w:rPr>
      </w:pPr>
      <w:r>
        <w:rPr>
          <w:rFonts w:cs="Arial" w:ascii="Arial" w:hAnsi="Arial"/>
          <w:sz w:val="24"/>
          <w:szCs w:val="24"/>
        </w:rPr>
        <w:t>Unsere Angebote planen wir auf Grundlage unserer Konzepte.</w:t>
      </w:r>
    </w:p>
    <w:p>
      <w:pPr>
        <w:pStyle w:val="ListParagraph"/>
        <w:numPr>
          <w:ilvl w:val="0"/>
          <w:numId w:val="1"/>
        </w:numPr>
        <w:rPr>
          <w:rFonts w:ascii="Arial" w:hAnsi="Arial" w:cs="Arial"/>
          <w:sz w:val="24"/>
          <w:szCs w:val="24"/>
        </w:rPr>
      </w:pPr>
      <w:r>
        <w:rPr>
          <w:rFonts w:cs="Arial" w:ascii="Arial" w:hAnsi="Arial"/>
          <w:sz w:val="24"/>
          <w:szCs w:val="24"/>
        </w:rPr>
        <w:t>Beim jährlichen 0. Elternabend stellen wir gemeinsam den Eltern unser Leitbild und die pädagogischen Konzepte (Schulprogramm, Hortkonzept) vor.</w:t>
      </w:r>
    </w:p>
    <w:p>
      <w:pPr>
        <w:pStyle w:val="Normal"/>
        <w:rPr>
          <w:rFonts w:ascii="Arial" w:hAnsi="Arial" w:cs="Arial"/>
          <w:b/>
          <w:b/>
          <w:sz w:val="24"/>
          <w:szCs w:val="24"/>
        </w:rPr>
      </w:pPr>
      <w:r>
        <w:rPr>
          <w:rFonts w:cs="Arial" w:ascii="Arial" w:hAnsi="Arial"/>
          <w:b/>
          <w:sz w:val="24"/>
          <w:szCs w:val="24"/>
        </w:rPr>
        <w:t>Handlungsfeld 2: kindgerechtes Zeitstrukturmodell</w:t>
      </w:r>
    </w:p>
    <w:p>
      <w:pPr>
        <w:pStyle w:val="Normal"/>
        <w:rPr>
          <w:rFonts w:ascii="Arial" w:hAnsi="Arial" w:cs="Arial"/>
          <w:sz w:val="24"/>
          <w:szCs w:val="24"/>
        </w:rPr>
      </w:pPr>
      <w:r>
        <w:rPr>
          <w:rFonts w:cs="Arial" w:ascii="Arial" w:hAnsi="Arial"/>
          <w:sz w:val="24"/>
          <w:szCs w:val="24"/>
        </w:rPr>
      </w:r>
    </w:p>
    <w:tbl>
      <w:tblPr>
        <w:tblW w:w="9358" w:type="dxa"/>
        <w:jc w:val="center"/>
        <w:tblInd w:w="0" w:type="dxa"/>
        <w:tblLayout w:type="fixed"/>
        <w:tblCellMar>
          <w:top w:w="72" w:type="dxa"/>
          <w:left w:w="144" w:type="dxa"/>
          <w:bottom w:w="72" w:type="dxa"/>
          <w:right w:w="144" w:type="dxa"/>
        </w:tblCellMar>
        <w:tblLook w:firstRow="1" w:noVBand="0" w:lastRow="0" w:firstColumn="1" w:lastColumn="0" w:noHBand="0" w:val="00a0"/>
      </w:tblPr>
      <w:tblGrid>
        <w:gridCol w:w="2265"/>
        <w:gridCol w:w="2414"/>
        <w:gridCol w:w="2696"/>
        <w:gridCol w:w="1982"/>
      </w:tblGrid>
      <w:tr>
        <w:trPr>
          <w:trHeight w:val="680" w:hRule="atLeast"/>
        </w:trPr>
        <w:tc>
          <w:tcPr>
            <w:tcW w:w="226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Arial" w:hAnsi="Arial" w:cs="Arial"/>
              </w:rPr>
            </w:pPr>
            <w:r>
              <w:rPr>
                <w:rFonts w:cs="Arial" w:ascii="Arial" w:hAnsi="Arial"/>
              </w:rPr>
            </w:r>
          </w:p>
        </w:tc>
        <w:tc>
          <w:tcPr>
            <w:tcW w:w="2414" w:type="dxa"/>
            <w:tcBorders>
              <w:top w:val="single" w:sz="8" w:space="0" w:color="000000"/>
              <w:left w:val="single" w:sz="8" w:space="0" w:color="000000"/>
              <w:bottom w:val="single" w:sz="8" w:space="0" w:color="000000"/>
              <w:right w:val="single" w:sz="8" w:space="0" w:color="000000"/>
            </w:tcBorders>
          </w:tcPr>
          <w:p>
            <w:pPr>
              <w:pStyle w:val="NormalWeb"/>
              <w:widowControl w:val="false"/>
              <w:overflowPunct w:val="false"/>
              <w:spacing w:beforeAutospacing="0" w:before="0" w:afterAutospacing="0" w:after="0"/>
              <w:jc w:val="center"/>
              <w:textAlignment w:val="baseline"/>
              <w:rPr>
                <w:rFonts w:ascii="Arial" w:hAnsi="Arial" w:cs="Arial"/>
              </w:rPr>
            </w:pPr>
            <w:r>
              <w:rPr>
                <w:rFonts w:cs="Arial" w:ascii="Arial" w:hAnsi="Arial"/>
                <w:color w:val="000000"/>
                <w:kern w:val="2"/>
              </w:rPr>
              <w:t>Schule</w:t>
            </w:r>
          </w:p>
          <w:p>
            <w:pPr>
              <w:pStyle w:val="NormalWeb"/>
              <w:widowControl w:val="false"/>
              <w:overflowPunct w:val="false"/>
              <w:spacing w:beforeAutospacing="0" w:before="0" w:afterAutospacing="0" w:after="0"/>
              <w:jc w:val="center"/>
              <w:textAlignment w:val="baseline"/>
              <w:rPr>
                <w:rFonts w:ascii="Arial" w:hAnsi="Arial" w:cs="Arial"/>
              </w:rPr>
            </w:pPr>
            <w:r>
              <w:rPr>
                <w:rFonts w:cs="Arial" w:ascii="Arial" w:hAnsi="Arial"/>
                <w:color w:val="000000"/>
                <w:kern w:val="2"/>
              </w:rPr>
              <w:t>Mo – Fr</w:t>
            </w:r>
          </w:p>
        </w:tc>
        <w:tc>
          <w:tcPr>
            <w:tcW w:w="2696" w:type="dxa"/>
            <w:tcBorders>
              <w:top w:val="single" w:sz="8" w:space="0" w:color="000000"/>
              <w:left w:val="single" w:sz="8" w:space="0" w:color="000000"/>
              <w:bottom w:val="single" w:sz="8" w:space="0" w:color="000000"/>
              <w:right w:val="single" w:sz="8" w:space="0" w:color="000000"/>
            </w:tcBorders>
          </w:tcPr>
          <w:p>
            <w:pPr>
              <w:pStyle w:val="NormalWeb"/>
              <w:widowControl w:val="false"/>
              <w:overflowPunct w:val="false"/>
              <w:spacing w:beforeAutospacing="0" w:before="0" w:afterAutospacing="0" w:after="0"/>
              <w:jc w:val="center"/>
              <w:textAlignment w:val="baseline"/>
              <w:rPr>
                <w:rFonts w:ascii="Arial" w:hAnsi="Arial" w:cs="Arial"/>
              </w:rPr>
            </w:pPr>
            <w:r>
              <w:rPr>
                <w:rFonts w:ascii="Arial" w:hAnsi="Arial"/>
                <w:color w:val="000000"/>
                <w:kern w:val="2"/>
              </w:rPr>
              <w:t>Hort</w:t>
            </w:r>
          </w:p>
          <w:p>
            <w:pPr>
              <w:pStyle w:val="NormalWeb"/>
              <w:widowControl w:val="false"/>
              <w:overflowPunct w:val="false"/>
              <w:spacing w:beforeAutospacing="0" w:before="0" w:afterAutospacing="0" w:after="0"/>
              <w:jc w:val="center"/>
              <w:textAlignment w:val="baseline"/>
              <w:rPr>
                <w:rFonts w:ascii="Arial" w:hAnsi="Arial" w:cs="Arial"/>
              </w:rPr>
            </w:pPr>
            <w:r>
              <w:rPr>
                <w:rFonts w:ascii="Arial" w:hAnsi="Arial"/>
                <w:color w:val="000000"/>
                <w:kern w:val="2"/>
              </w:rPr>
              <w:t>Mo – Fr</w:t>
            </w:r>
          </w:p>
        </w:tc>
        <w:tc>
          <w:tcPr>
            <w:tcW w:w="1982" w:type="dxa"/>
            <w:tcBorders>
              <w:top w:val="single" w:sz="8" w:space="0" w:color="000000"/>
              <w:left w:val="single" w:sz="8" w:space="0" w:color="000000"/>
              <w:bottom w:val="single" w:sz="8" w:space="0" w:color="000000"/>
              <w:right w:val="single" w:sz="8" w:space="0" w:color="000000"/>
            </w:tcBorders>
          </w:tcPr>
          <w:p>
            <w:pPr>
              <w:pStyle w:val="NormalWeb"/>
              <w:widowControl w:val="false"/>
              <w:overflowPunct w:val="false"/>
              <w:spacing w:beforeAutospacing="0" w:before="0" w:afterAutospacing="0" w:after="0"/>
              <w:jc w:val="center"/>
              <w:textAlignment w:val="baseline"/>
              <w:rPr>
                <w:rFonts w:ascii="Arial" w:hAnsi="Arial" w:cs="Arial"/>
              </w:rPr>
            </w:pPr>
            <w:r>
              <w:rPr>
                <w:rFonts w:ascii="Arial" w:hAnsi="Arial"/>
                <w:color w:val="000000"/>
                <w:kern w:val="2"/>
              </w:rPr>
              <w:t>GTA</w:t>
            </w:r>
          </w:p>
          <w:p>
            <w:pPr>
              <w:pStyle w:val="NormalWeb"/>
              <w:widowControl w:val="false"/>
              <w:overflowPunct w:val="false"/>
              <w:spacing w:beforeAutospacing="0" w:before="0" w:afterAutospacing="0" w:after="0"/>
              <w:jc w:val="center"/>
              <w:textAlignment w:val="baseline"/>
              <w:rPr>
                <w:rFonts w:ascii="Arial" w:hAnsi="Arial" w:cs="Arial"/>
              </w:rPr>
            </w:pPr>
            <w:r>
              <w:rPr>
                <w:rFonts w:ascii="Arial" w:hAnsi="Arial"/>
                <w:color w:val="000000"/>
                <w:kern w:val="2"/>
              </w:rPr>
              <w:t>Mo ,Di, Mi</w:t>
            </w:r>
          </w:p>
        </w:tc>
      </w:tr>
      <w:tr>
        <w:trPr>
          <w:trHeight w:val="397" w:hRule="atLeast"/>
        </w:trPr>
        <w:tc>
          <w:tcPr>
            <w:tcW w:w="226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Arial" w:hAnsi="Arial" w:cs="Arial"/>
              </w:rPr>
            </w:pPr>
            <w:r>
              <w:rPr>
                <w:rFonts w:cs="Arial" w:ascii="Arial" w:hAnsi="Arial"/>
              </w:rPr>
              <w:t>6:30 – 7:30</w:t>
            </w:r>
          </w:p>
        </w:tc>
        <w:tc>
          <w:tcPr>
            <w:tcW w:w="7092" w:type="dxa"/>
            <w:gridSpan w:val="3"/>
            <w:tcBorders>
              <w:top w:val="single" w:sz="8" w:space="0" w:color="000000"/>
              <w:left w:val="single" w:sz="8" w:space="0" w:color="000000"/>
              <w:bottom w:val="single" w:sz="8" w:space="0" w:color="000000"/>
              <w:right w:val="single" w:sz="8" w:space="0" w:color="000000"/>
            </w:tcBorders>
          </w:tcPr>
          <w:p>
            <w:pPr>
              <w:pStyle w:val="NormalWeb"/>
              <w:widowControl w:val="false"/>
              <w:overflowPunct w:val="false"/>
              <w:spacing w:beforeAutospacing="0" w:before="0" w:afterAutospacing="0" w:after="0"/>
              <w:jc w:val="center"/>
              <w:textAlignment w:val="baseline"/>
              <w:rPr>
                <w:rFonts w:ascii="Arial" w:hAnsi="Arial"/>
                <w:color w:val="000000"/>
                <w:kern w:val="2"/>
              </w:rPr>
            </w:pPr>
            <w:r>
              <w:rPr>
                <w:rFonts w:ascii="Arial" w:hAnsi="Arial"/>
                <w:color w:val="000000"/>
                <w:kern w:val="2"/>
              </w:rPr>
              <w:t>Frühhort im Speisesaal</w:t>
            </w:r>
          </w:p>
        </w:tc>
      </w:tr>
      <w:tr>
        <w:trPr>
          <w:trHeight w:val="488" w:hRule="atLeast"/>
        </w:trPr>
        <w:tc>
          <w:tcPr>
            <w:tcW w:w="2265"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textAlignment w:val="baseline"/>
              <w:rPr>
                <w:rFonts w:ascii="Arial" w:hAnsi="Arial" w:cs="Arial"/>
              </w:rPr>
            </w:pPr>
            <w:r>
              <w:rPr>
                <w:rFonts w:cs="Arial" w:ascii="Arial" w:hAnsi="Arial"/>
                <w:color w:val="000000"/>
                <w:kern w:val="2"/>
              </w:rPr>
              <w:t>7.30 -  9.15 Uhr</w:t>
            </w:r>
          </w:p>
          <w:p>
            <w:pPr>
              <w:pStyle w:val="NormalWeb"/>
              <w:widowControl w:val="false"/>
              <w:overflowPunct w:val="false"/>
              <w:spacing w:beforeAutospacing="0" w:before="0" w:afterAutospacing="0" w:after="0"/>
              <w:jc w:val="center"/>
              <w:textAlignment w:val="baseline"/>
              <w:rPr>
                <w:rFonts w:ascii="Arial" w:hAnsi="Arial" w:cs="Arial"/>
              </w:rPr>
            </w:pPr>
            <w:r>
              <w:rPr>
                <w:rFonts w:cs="Arial" w:ascii="Arial" w:hAnsi="Arial"/>
                <w:color w:val="000000"/>
                <w:kern w:val="2"/>
              </w:rPr>
              <w:t xml:space="preserve"> </w:t>
            </w:r>
            <w:r>
              <w:rPr>
                <w:rFonts w:cs="Arial" w:ascii="Arial" w:hAnsi="Arial"/>
                <w:color w:val="000000"/>
                <w:kern w:val="2"/>
              </w:rPr>
              <w:t>Hofpause</w:t>
            </w:r>
          </w:p>
          <w:p>
            <w:pPr>
              <w:pStyle w:val="NormalWeb"/>
              <w:widowControl w:val="false"/>
              <w:overflowPunct w:val="false"/>
              <w:spacing w:beforeAutospacing="0" w:before="0" w:afterAutospacing="0" w:after="0"/>
              <w:textAlignment w:val="baseline"/>
              <w:rPr>
                <w:rFonts w:ascii="Arial" w:hAnsi="Arial" w:cs="Arial"/>
              </w:rPr>
            </w:pPr>
            <w:r>
              <w:rPr>
                <w:rFonts w:cs="Arial" w:ascii="Arial" w:hAnsi="Arial"/>
                <w:color w:val="000000"/>
                <w:kern w:val="2"/>
              </w:rPr>
              <w:t>9.35 - 11.15 Uhr</w:t>
            </w:r>
          </w:p>
          <w:p>
            <w:pPr>
              <w:pStyle w:val="NormalWeb"/>
              <w:widowControl w:val="false"/>
              <w:overflowPunct w:val="false"/>
              <w:spacing w:beforeAutospacing="0" w:before="0" w:afterAutospacing="0" w:after="0"/>
              <w:textAlignment w:val="baseline"/>
              <w:rPr>
                <w:rFonts w:ascii="Arial" w:hAnsi="Arial" w:cs="Arial"/>
              </w:rPr>
            </w:pPr>
            <w:r>
              <w:rPr>
                <w:rFonts w:cs="Arial" w:ascii="Arial" w:hAnsi="Arial"/>
                <w:color w:val="000000"/>
                <w:kern w:val="2"/>
              </w:rPr>
              <w:t xml:space="preserve">         </w:t>
            </w:r>
            <w:r>
              <w:rPr>
                <w:rFonts w:cs="Arial" w:ascii="Arial" w:hAnsi="Arial"/>
                <w:color w:val="000000"/>
                <w:kern w:val="2"/>
              </w:rPr>
              <w:t>Hofpause</w:t>
            </w:r>
          </w:p>
        </w:tc>
        <w:tc>
          <w:tcPr>
            <w:tcW w:w="2414"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jc w:val="center"/>
              <w:textAlignment w:val="baseline"/>
              <w:rPr>
                <w:rFonts w:ascii="Arial" w:hAnsi="Arial" w:cs="Arial"/>
              </w:rPr>
            </w:pPr>
            <w:r>
              <w:rPr>
                <w:rFonts w:cs="Arial" w:ascii="Arial" w:hAnsi="Arial"/>
                <w:color w:val="000000"/>
                <w:kern w:val="2"/>
              </w:rPr>
              <w:t>Unterricht</w:t>
            </w:r>
          </w:p>
        </w:tc>
        <w:tc>
          <w:tcPr>
            <w:tcW w:w="269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Arial" w:hAnsi="Arial" w:cs="Arial"/>
              </w:rPr>
            </w:pPr>
            <w:r>
              <w:rPr>
                <w:rFonts w:cs="Arial" w:ascii="Arial" w:hAnsi="Arial"/>
              </w:rPr>
            </w:r>
          </w:p>
        </w:tc>
        <w:tc>
          <w:tcPr>
            <w:tcW w:w="198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Arial" w:hAnsi="Arial" w:cs="Arial"/>
              </w:rPr>
            </w:pPr>
            <w:r>
              <w:rPr>
                <w:rFonts w:cs="Arial" w:ascii="Arial" w:hAnsi="Arial"/>
              </w:rPr>
            </w:r>
          </w:p>
        </w:tc>
      </w:tr>
      <w:tr>
        <w:trPr>
          <w:trHeight w:val="193" w:hRule="atLeast"/>
        </w:trPr>
        <w:tc>
          <w:tcPr>
            <w:tcW w:w="2265"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jc w:val="both"/>
              <w:textAlignment w:val="baseline"/>
              <w:rPr>
                <w:rFonts w:ascii="Arial" w:hAnsi="Arial" w:cs="Arial"/>
              </w:rPr>
            </w:pPr>
            <w:r>
              <w:rPr>
                <w:rFonts w:cs="Arial" w:ascii="Arial" w:hAnsi="Arial"/>
                <w:color w:val="000000"/>
                <w:kern w:val="2"/>
              </w:rPr>
              <w:t>11.35 - 12.20 Uhr</w:t>
            </w:r>
          </w:p>
          <w:p>
            <w:pPr>
              <w:pStyle w:val="NormalWeb"/>
              <w:widowControl w:val="false"/>
              <w:spacing w:lineRule="atLeast" w:line="193" w:beforeAutospacing="0" w:before="0" w:afterAutospacing="0" w:after="0"/>
              <w:jc w:val="both"/>
              <w:textAlignment w:val="baseline"/>
              <w:rPr>
                <w:rFonts w:ascii="Arial" w:hAnsi="Arial" w:cs="Arial"/>
              </w:rPr>
            </w:pPr>
            <w:r>
              <w:rPr>
                <w:rFonts w:cs="Arial" w:ascii="Arial" w:hAnsi="Arial"/>
                <w:color w:val="000000"/>
                <w:kern w:val="2"/>
              </w:rPr>
              <w:t>12.25 - 13.10 Uhr</w:t>
            </w:r>
          </w:p>
        </w:tc>
        <w:tc>
          <w:tcPr>
            <w:tcW w:w="2414" w:type="dxa"/>
            <w:tcBorders>
              <w:top w:val="single" w:sz="8" w:space="0" w:color="000000"/>
              <w:left w:val="single" w:sz="8" w:space="0" w:color="000000"/>
              <w:bottom w:val="single" w:sz="8" w:space="0" w:color="000000"/>
              <w:right w:val="single" w:sz="8" w:space="0" w:color="000000"/>
            </w:tcBorders>
          </w:tcPr>
          <w:p>
            <w:pPr>
              <w:pStyle w:val="NormalWeb"/>
              <w:widowControl w:val="false"/>
              <w:spacing w:lineRule="atLeast" w:line="193" w:beforeAutospacing="0" w:before="0" w:afterAutospacing="0" w:after="0"/>
              <w:jc w:val="center"/>
              <w:textAlignment w:val="baseline"/>
              <w:rPr>
                <w:rFonts w:ascii="Arial" w:hAnsi="Arial" w:cs="Arial"/>
              </w:rPr>
            </w:pPr>
            <w:r>
              <w:rPr>
                <w:rFonts w:cs="Arial" w:ascii="Arial" w:hAnsi="Arial"/>
                <w:color w:val="000000"/>
                <w:kern w:val="2"/>
              </w:rPr>
              <w:t>Unterricht</w:t>
            </w:r>
          </w:p>
        </w:tc>
        <w:tc>
          <w:tcPr>
            <w:tcW w:w="2696" w:type="dxa"/>
            <w:tcBorders>
              <w:top w:val="single" w:sz="8" w:space="0" w:color="000000"/>
              <w:left w:val="single" w:sz="8" w:space="0" w:color="000000"/>
              <w:bottom w:val="single" w:sz="8" w:space="0" w:color="000000"/>
              <w:right w:val="single" w:sz="8" w:space="0" w:color="000000"/>
            </w:tcBorders>
          </w:tcPr>
          <w:p>
            <w:pPr>
              <w:pStyle w:val="NormalWeb"/>
              <w:widowControl w:val="false"/>
              <w:spacing w:lineRule="atLeast" w:line="193" w:beforeAutospacing="0" w:before="0" w:afterAutospacing="0" w:after="0"/>
              <w:jc w:val="center"/>
              <w:textAlignment w:val="baseline"/>
              <w:rPr>
                <w:rFonts w:ascii="Arial" w:hAnsi="Arial" w:cs="Arial"/>
              </w:rPr>
            </w:pPr>
            <w:r>
              <w:rPr>
                <w:rFonts w:cs="Arial" w:ascii="Arial" w:hAnsi="Arial"/>
                <w:color w:val="000000"/>
                <w:kern w:val="2"/>
              </w:rPr>
              <w:t>Hortbetreuung je nach Schulschluss</w:t>
            </w:r>
          </w:p>
        </w:tc>
        <w:tc>
          <w:tcPr>
            <w:tcW w:w="1982"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jc w:val="center"/>
              <w:textAlignment w:val="baseline"/>
              <w:rPr>
                <w:rFonts w:ascii="Arial" w:hAnsi="Arial" w:cs="Arial"/>
              </w:rPr>
            </w:pPr>
            <w:r>
              <w:rPr>
                <w:rFonts w:cs="Arial" w:ascii="Arial" w:hAnsi="Arial"/>
                <w:color w:val="000000"/>
                <w:kern w:val="2"/>
              </w:rPr>
              <w:t>GTA - Kurse</w:t>
            </w:r>
          </w:p>
          <w:p>
            <w:pPr>
              <w:pStyle w:val="NormalWeb"/>
              <w:widowControl w:val="false"/>
              <w:spacing w:lineRule="atLeast" w:line="193" w:beforeAutospacing="0" w:before="0" w:afterAutospacing="0" w:after="0"/>
              <w:jc w:val="center"/>
              <w:textAlignment w:val="baseline"/>
              <w:rPr>
                <w:rFonts w:ascii="Arial" w:hAnsi="Arial" w:cs="Arial"/>
              </w:rPr>
            </w:pPr>
            <w:r>
              <w:rPr>
                <w:rFonts w:cs="Arial" w:ascii="Arial" w:hAnsi="Arial"/>
              </w:rPr>
            </w:r>
          </w:p>
        </w:tc>
      </w:tr>
      <w:tr>
        <w:trPr>
          <w:trHeight w:val="298" w:hRule="atLeast"/>
        </w:trPr>
        <w:tc>
          <w:tcPr>
            <w:tcW w:w="2265" w:type="dxa"/>
            <w:tcBorders>
              <w:top w:val="single" w:sz="8" w:space="0" w:color="000000"/>
              <w:left w:val="single" w:sz="8" w:space="0" w:color="000000"/>
              <w:bottom w:val="single" w:sz="8" w:space="0" w:color="000000"/>
              <w:right w:val="single" w:sz="8" w:space="0" w:color="000000"/>
            </w:tcBorders>
          </w:tcPr>
          <w:p>
            <w:pPr>
              <w:pStyle w:val="NormalWeb"/>
              <w:widowControl w:val="false"/>
              <w:spacing w:lineRule="atLeast" w:line="298" w:beforeAutospacing="0" w:before="0" w:afterAutospacing="0" w:after="0"/>
              <w:jc w:val="both"/>
              <w:textAlignment w:val="baseline"/>
              <w:rPr>
                <w:rFonts w:ascii="Arial" w:hAnsi="Arial" w:cs="Arial"/>
              </w:rPr>
            </w:pPr>
            <w:r>
              <w:rPr>
                <w:rFonts w:cs="Arial" w:ascii="Arial" w:hAnsi="Arial"/>
                <w:color w:val="000000"/>
                <w:kern w:val="2"/>
              </w:rPr>
              <w:t>11.15 – 13.20 Uhr</w:t>
            </w:r>
          </w:p>
        </w:tc>
        <w:tc>
          <w:tcPr>
            <w:tcW w:w="7092"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Arial" w:hAnsi="Arial" w:cs="Arial"/>
              </w:rPr>
            </w:pPr>
            <w:r>
              <w:rPr>
                <w:rFonts w:cs="Arial" w:ascii="Arial" w:hAnsi="Arial"/>
                <w:color w:val="000000"/>
                <w:kern w:val="2"/>
              </w:rPr>
              <w:t>Mittagessen nach Plan</w:t>
            </w:r>
          </w:p>
        </w:tc>
      </w:tr>
      <w:tr>
        <w:trPr>
          <w:trHeight w:val="799" w:hRule="atLeast"/>
        </w:trPr>
        <w:tc>
          <w:tcPr>
            <w:tcW w:w="2265"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textAlignment w:val="baseline"/>
              <w:rPr>
                <w:rFonts w:ascii="Arial" w:hAnsi="Arial" w:cs="Arial"/>
              </w:rPr>
            </w:pPr>
            <w:r>
              <w:rPr>
                <w:rFonts w:cs="Arial" w:ascii="Arial" w:hAnsi="Arial"/>
                <w:color w:val="000000"/>
                <w:kern w:val="2"/>
              </w:rPr>
              <w:t>13.30 - 14.15 Uhr</w:t>
            </w:r>
          </w:p>
          <w:p>
            <w:pPr>
              <w:pStyle w:val="NormalWeb"/>
              <w:widowControl w:val="false"/>
              <w:spacing w:beforeAutospacing="0" w:before="0" w:afterAutospacing="0" w:after="0"/>
              <w:textAlignment w:val="baseline"/>
              <w:rPr>
                <w:rFonts w:ascii="Arial" w:hAnsi="Arial" w:cs="Arial"/>
              </w:rPr>
            </w:pPr>
            <w:r>
              <w:rPr>
                <w:rFonts w:cs="Arial" w:ascii="Arial" w:hAnsi="Arial"/>
                <w:color w:val="000000"/>
                <w:kern w:val="2"/>
              </w:rPr>
              <w:t>14.15 - 15.00 Uhr</w:t>
            </w:r>
          </w:p>
          <w:p>
            <w:pPr>
              <w:pStyle w:val="NormalWeb"/>
              <w:widowControl w:val="false"/>
              <w:overflowPunct w:val="false"/>
              <w:spacing w:beforeAutospacing="0" w:before="0" w:afterAutospacing="0" w:after="0"/>
              <w:textAlignment w:val="baseline"/>
              <w:rPr>
                <w:rFonts w:ascii="Arial" w:hAnsi="Arial" w:cs="Arial"/>
              </w:rPr>
            </w:pPr>
            <w:r>
              <w:rPr>
                <w:rFonts w:cs="Arial" w:ascii="Arial" w:hAnsi="Arial"/>
              </w:rPr>
            </w:r>
          </w:p>
        </w:tc>
        <w:tc>
          <w:tcPr>
            <w:tcW w:w="241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rPr>
                <w:rFonts w:ascii="Arial" w:hAnsi="Arial" w:cs="Arial"/>
              </w:rPr>
            </w:pPr>
            <w:r>
              <w:rPr>
                <w:rFonts w:cs="Arial" w:ascii="Arial" w:hAnsi="Arial"/>
              </w:rPr>
            </w:r>
          </w:p>
        </w:tc>
        <w:tc>
          <w:tcPr>
            <w:tcW w:w="2696"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jc w:val="center"/>
              <w:textAlignment w:val="baseline"/>
              <w:rPr>
                <w:rFonts w:ascii="Arial" w:hAnsi="Arial" w:cs="Arial"/>
              </w:rPr>
            </w:pPr>
            <w:r>
              <w:rPr>
                <w:rFonts w:cs="Arial" w:ascii="Arial" w:hAnsi="Arial"/>
                <w:color w:val="000000"/>
                <w:kern w:val="2"/>
              </w:rPr>
              <w:t>Freizeitangebote und HA</w:t>
            </w:r>
          </w:p>
        </w:tc>
        <w:tc>
          <w:tcPr>
            <w:tcW w:w="1982" w:type="dxa"/>
            <w:tcBorders>
              <w:top w:val="single" w:sz="8" w:space="0" w:color="000000"/>
              <w:left w:val="single" w:sz="8" w:space="0" w:color="000000"/>
              <w:bottom w:val="single" w:sz="8" w:space="0" w:color="000000"/>
              <w:right w:val="single" w:sz="8" w:space="0" w:color="000000"/>
            </w:tcBorders>
          </w:tcPr>
          <w:p>
            <w:pPr>
              <w:pStyle w:val="NormalWeb"/>
              <w:widowControl w:val="false"/>
              <w:spacing w:beforeAutospacing="0" w:before="0" w:afterAutospacing="0" w:after="0"/>
              <w:jc w:val="center"/>
              <w:textAlignment w:val="baseline"/>
              <w:rPr>
                <w:rFonts w:ascii="Arial" w:hAnsi="Arial" w:cs="Arial"/>
              </w:rPr>
            </w:pPr>
            <w:r>
              <w:rPr>
                <w:rFonts w:cs="Arial" w:ascii="Arial" w:hAnsi="Arial"/>
                <w:color w:val="000000"/>
                <w:kern w:val="2"/>
              </w:rPr>
              <w:t>GTA - Kurse</w:t>
            </w:r>
          </w:p>
          <w:p>
            <w:pPr>
              <w:pStyle w:val="NormalWeb"/>
              <w:widowControl w:val="false"/>
              <w:spacing w:beforeAutospacing="0" w:before="0" w:afterAutospacing="0" w:after="0"/>
              <w:jc w:val="center"/>
              <w:textAlignment w:val="baseline"/>
              <w:rPr>
                <w:rFonts w:ascii="Arial" w:hAnsi="Arial" w:cs="Arial"/>
              </w:rPr>
            </w:pPr>
            <w:r>
              <w:rPr>
                <w:rFonts w:cs="Arial" w:ascii="Arial" w:hAnsi="Arial"/>
              </w:rPr>
            </w:r>
          </w:p>
        </w:tc>
      </w:tr>
      <w:tr>
        <w:trPr>
          <w:trHeight w:val="298" w:hRule="atLeast"/>
        </w:trPr>
        <w:tc>
          <w:tcPr>
            <w:tcW w:w="2265" w:type="dxa"/>
            <w:tcBorders>
              <w:top w:val="single" w:sz="8" w:space="0" w:color="000000"/>
              <w:left w:val="single" w:sz="8" w:space="0" w:color="000000"/>
              <w:bottom w:val="single" w:sz="8" w:space="0" w:color="000000"/>
              <w:right w:val="single" w:sz="8" w:space="0" w:color="000000"/>
            </w:tcBorders>
          </w:tcPr>
          <w:p>
            <w:pPr>
              <w:pStyle w:val="NormalWeb"/>
              <w:widowControl w:val="false"/>
              <w:overflowPunct w:val="false"/>
              <w:spacing w:lineRule="atLeast" w:line="298" w:beforeAutospacing="0" w:before="0" w:afterAutospacing="0" w:after="0"/>
              <w:jc w:val="both"/>
              <w:textAlignment w:val="baseline"/>
              <w:rPr>
                <w:rFonts w:ascii="Arial" w:hAnsi="Arial" w:cs="Arial"/>
              </w:rPr>
            </w:pPr>
            <w:r>
              <w:rPr>
                <w:rFonts w:ascii="Arial" w:hAnsi="Arial"/>
                <w:color w:val="000000"/>
                <w:kern w:val="2"/>
              </w:rPr>
              <w:t>15.00 - 16.30 Uhr</w:t>
            </w:r>
          </w:p>
        </w:tc>
        <w:tc>
          <w:tcPr>
            <w:tcW w:w="7092"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before="0" w:after="200"/>
              <w:jc w:val="center"/>
              <w:rPr>
                <w:rFonts w:ascii="Arial" w:hAnsi="Arial" w:cs="Arial"/>
              </w:rPr>
            </w:pPr>
            <w:r>
              <w:rPr>
                <w:rFonts w:cs="Arial" w:ascii="Arial" w:hAnsi="Arial"/>
                <w:color w:val="000000"/>
                <w:kern w:val="2"/>
              </w:rPr>
              <w:t>Hortzeit</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b/>
          <w:b/>
          <w:sz w:val="24"/>
          <w:szCs w:val="24"/>
        </w:rPr>
      </w:pPr>
      <w:r>
        <w:rPr>
          <w:rFonts w:cs="Arial" w:ascii="Arial" w:hAnsi="Arial"/>
          <w:b/>
          <w:sz w:val="24"/>
          <w:szCs w:val="24"/>
        </w:rPr>
        <w:t>Handlungsfeld 3: Lern- und Entwicklungskonzept</w:t>
      </w:r>
    </w:p>
    <w:p>
      <w:pPr>
        <w:pStyle w:val="ListParagraph"/>
        <w:numPr>
          <w:ilvl w:val="0"/>
          <w:numId w:val="1"/>
        </w:numPr>
        <w:rPr>
          <w:rFonts w:ascii="Arial" w:hAnsi="Arial" w:cs="Arial"/>
          <w:sz w:val="24"/>
          <w:szCs w:val="24"/>
        </w:rPr>
      </w:pPr>
      <w:r>
        <w:rPr>
          <w:rFonts w:cs="Arial" w:ascii="Arial" w:hAnsi="Arial"/>
          <w:sz w:val="24"/>
          <w:szCs w:val="24"/>
        </w:rPr>
        <w:t>Schul- und Hortteam haben sich auf folgendes Hausaufgabenmodell verständigt: Hausaufgaben dienen der Wiederholung und sind eigenständig zu lösen. Die Lehrer und Lehrerinnen berücksichtigen dies bei der Aufgaben-stellung. In der Zeit von 13.30 – 15.30 Uhr wird die Hausaufgabenerledigung in der Gruppe angeboten. Die Überprüfung auf Vollständigkeit obliegt den Eltern. (siehe Anhang 1 Hausaufgaben)</w:t>
      </w:r>
    </w:p>
    <w:p>
      <w:pPr>
        <w:pStyle w:val="Normal"/>
        <w:rPr>
          <w:rFonts w:ascii="Arial" w:hAnsi="Arial" w:cs="Arial"/>
          <w:b/>
          <w:b/>
          <w:sz w:val="24"/>
          <w:szCs w:val="24"/>
        </w:rPr>
      </w:pPr>
      <w:r>
        <w:rPr>
          <w:rFonts w:cs="Arial" w:ascii="Arial" w:hAnsi="Arial"/>
          <w:b/>
          <w:sz w:val="24"/>
          <w:szCs w:val="24"/>
        </w:rPr>
        <w:t>Handlungsfeld 4: Kooperation mit außerschulischen Partnern</w:t>
      </w:r>
    </w:p>
    <w:p>
      <w:pPr>
        <w:pStyle w:val="ListParagraph"/>
        <w:numPr>
          <w:ilvl w:val="0"/>
          <w:numId w:val="1"/>
        </w:numPr>
        <w:rPr>
          <w:rFonts w:ascii="Arial" w:hAnsi="Arial" w:cs="Arial"/>
          <w:sz w:val="24"/>
          <w:szCs w:val="24"/>
        </w:rPr>
      </w:pPr>
      <w:r>
        <w:rPr>
          <w:rFonts w:cs="Arial" w:ascii="Arial" w:hAnsi="Arial"/>
          <w:sz w:val="24"/>
          <w:szCs w:val="24"/>
        </w:rPr>
        <w:t>Die Ganztagsangebote werden jeweils im Januar für das kommende Schuljahr durch die Arbeitsgruppe GTA in Absprache mit Schul- und Hortleitung geplant. Für die Organisation und Koordinierung der GTAs im Schuljahresverlauf sind bis auf weiteres seitens der Schule Frau Lehmann und seitens des Hortes Frau Kurzendörfer zuständig. Sie stehen den externen Anbietern als Ansprechpartnerinnen zur Verfügung. (siehe Anhang 2 GTA- Plan)</w:t>
      </w:r>
    </w:p>
    <w:p>
      <w:pPr>
        <w:pStyle w:val="Normal"/>
        <w:rPr>
          <w:rFonts w:ascii="Arial" w:hAnsi="Arial" w:cs="Arial"/>
          <w:b/>
          <w:b/>
          <w:sz w:val="24"/>
          <w:szCs w:val="24"/>
        </w:rPr>
      </w:pPr>
      <w:r>
        <w:rPr>
          <w:rFonts w:cs="Arial" w:ascii="Arial" w:hAnsi="Arial"/>
          <w:b/>
          <w:sz w:val="24"/>
          <w:szCs w:val="24"/>
        </w:rPr>
        <w:t>Handlungsfeld 5: Ernährung und Bewegung</w:t>
      </w:r>
    </w:p>
    <w:p>
      <w:pPr>
        <w:pStyle w:val="ListParagraph"/>
        <w:numPr>
          <w:ilvl w:val="0"/>
          <w:numId w:val="1"/>
        </w:numPr>
        <w:rPr>
          <w:rFonts w:ascii="Arial" w:hAnsi="Arial" w:cs="Arial"/>
          <w:sz w:val="24"/>
          <w:szCs w:val="24"/>
        </w:rPr>
      </w:pPr>
      <w:r>
        <w:rPr>
          <w:rFonts w:cs="Arial" w:ascii="Arial" w:hAnsi="Arial"/>
          <w:sz w:val="24"/>
          <w:szCs w:val="24"/>
        </w:rPr>
        <w:t>Das Mittagessen kann von 11:15 – 13:20 Uhr eingenommen werden. Dazu erstellt der Hort einen Zeit- und Aufsichtsplan. Dieser ist mit der Schule abgestimmt.</w:t>
      </w:r>
    </w:p>
    <w:p>
      <w:pPr>
        <w:pStyle w:val="ListParagraph"/>
        <w:numPr>
          <w:ilvl w:val="0"/>
          <w:numId w:val="1"/>
        </w:numPr>
        <w:rPr>
          <w:rFonts w:ascii="Arial" w:hAnsi="Arial" w:cs="Arial"/>
          <w:sz w:val="24"/>
          <w:szCs w:val="24"/>
        </w:rPr>
      </w:pPr>
      <w:r>
        <w:rPr>
          <w:rFonts w:cs="Arial" w:ascii="Arial" w:hAnsi="Arial"/>
          <w:sz w:val="24"/>
          <w:szCs w:val="24"/>
        </w:rPr>
        <w:t>Alle Bewegungs- und Ruhezonen im Schulhaus und außerhalb sind gemeinsam gestaltet und genutzt. Die Kinder kennen die Regeln.</w:t>
      </w:r>
    </w:p>
    <w:p>
      <w:pPr>
        <w:pStyle w:val="Normal"/>
        <w:rPr>
          <w:rFonts w:ascii="Arial" w:hAnsi="Arial" w:cs="Arial"/>
          <w:b/>
          <w:b/>
          <w:sz w:val="24"/>
          <w:szCs w:val="24"/>
        </w:rPr>
      </w:pPr>
      <w:r>
        <w:rPr>
          <w:rFonts w:cs="Arial" w:ascii="Arial" w:hAnsi="Arial"/>
          <w:b/>
          <w:sz w:val="24"/>
          <w:szCs w:val="24"/>
        </w:rPr>
        <w:t>Handlungsfeld 6: multiprofessionelle Personalplanung</w:t>
      </w:r>
    </w:p>
    <w:p>
      <w:pPr>
        <w:pStyle w:val="ListParagraph"/>
        <w:numPr>
          <w:ilvl w:val="0"/>
          <w:numId w:val="1"/>
        </w:numPr>
        <w:rPr>
          <w:rFonts w:ascii="Arial" w:hAnsi="Arial" w:cs="Arial"/>
          <w:sz w:val="24"/>
          <w:szCs w:val="24"/>
        </w:rPr>
      </w:pPr>
      <w:r>
        <w:rPr>
          <w:rFonts w:cs="Arial" w:ascii="Arial" w:hAnsi="Arial"/>
          <w:sz w:val="24"/>
          <w:szCs w:val="24"/>
        </w:rPr>
        <w:t>Zur fortlaufenden Abstimmung des pädagogischen Alltags finden wöchentliche Arbeitstreffen zwischen beiden Leitungen statt.</w:t>
      </w:r>
    </w:p>
    <w:p>
      <w:pPr>
        <w:pStyle w:val="ListParagraph"/>
        <w:numPr>
          <w:ilvl w:val="0"/>
          <w:numId w:val="1"/>
        </w:numPr>
        <w:rPr>
          <w:rFonts w:ascii="Arial" w:hAnsi="Arial" w:cs="Arial"/>
          <w:sz w:val="24"/>
          <w:szCs w:val="24"/>
        </w:rPr>
      </w:pPr>
      <w:r>
        <w:rPr>
          <w:rFonts w:cs="Arial" w:ascii="Arial" w:hAnsi="Arial"/>
          <w:sz w:val="24"/>
          <w:szCs w:val="24"/>
        </w:rPr>
        <w:t>Einmal jährlich findet eine gemeinsame Dienstberatung von Lehrerteam und Hortteam statt.</w:t>
      </w:r>
    </w:p>
    <w:p>
      <w:pPr>
        <w:pStyle w:val="ListParagraph"/>
        <w:numPr>
          <w:ilvl w:val="0"/>
          <w:numId w:val="1"/>
        </w:numPr>
        <w:rPr>
          <w:rFonts w:ascii="Arial" w:hAnsi="Arial" w:cs="Arial"/>
          <w:sz w:val="24"/>
          <w:szCs w:val="24"/>
        </w:rPr>
      </w:pPr>
      <w:r>
        <w:rPr>
          <w:rFonts w:cs="Arial" w:ascii="Arial" w:hAnsi="Arial"/>
          <w:sz w:val="24"/>
          <w:szCs w:val="24"/>
        </w:rPr>
        <w:t>Bei Unterrichtsausfall decken bis zur 4. Stunde im Sinne der „verlässlichen Grundschule“ die Lehrerinnen und Lehrer eine Vertretung ab. Ab der 5. Stunde übernimmt nach rechtzeitiger vorheriger Absprache der Hort Betreuungszeiten für die Hortkinder. Hauskinder werden auf andere Klassen aufgeteilt oder dürfen nach Absprache mit den Eltern nach Hause.</w:t>
      </w:r>
    </w:p>
    <w:p>
      <w:pPr>
        <w:pStyle w:val="ListParagraph"/>
        <w:numPr>
          <w:ilvl w:val="0"/>
          <w:numId w:val="1"/>
        </w:numPr>
        <w:rPr>
          <w:rFonts w:ascii="Arial" w:hAnsi="Arial" w:cs="Arial"/>
          <w:sz w:val="24"/>
          <w:szCs w:val="24"/>
        </w:rPr>
      </w:pPr>
      <w:r>
        <w:rPr>
          <w:rFonts w:cs="Arial" w:ascii="Arial" w:hAnsi="Arial"/>
          <w:sz w:val="24"/>
          <w:szCs w:val="24"/>
        </w:rPr>
        <w:t>Die Durchführung der Ganztagsangebote wird entsprechend der Kompetenzen, Interessen und Ressourcen von Pädagoginnen und Pädagogen der Schule, des Hortes oder externen Partnern geplant.</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Handlungsfeld 7: Beteiligung von Kindern und Eltern</w:t>
      </w:r>
    </w:p>
    <w:p>
      <w:pPr>
        <w:pStyle w:val="ListParagraph"/>
        <w:numPr>
          <w:ilvl w:val="0"/>
          <w:numId w:val="1"/>
        </w:numPr>
        <w:rPr>
          <w:rFonts w:ascii="Arial" w:hAnsi="Arial" w:cs="Arial"/>
          <w:sz w:val="24"/>
          <w:szCs w:val="24"/>
        </w:rPr>
      </w:pPr>
      <w:r>
        <w:rPr>
          <w:rFonts w:cs="Arial" w:ascii="Arial" w:hAnsi="Arial"/>
          <w:sz w:val="24"/>
          <w:szCs w:val="24"/>
        </w:rPr>
        <w:t>Unser Kinderrat beteiligt sich aktiv an der Mitgestaltung des Schul- und Hortlebens. Der Kinderrat trifft sich einmal monatlich und wird gemeinsam von Frau Kurzendörfer und Frau Lehmann moderiert.</w:t>
      </w:r>
    </w:p>
    <w:p>
      <w:pPr>
        <w:pStyle w:val="ListParagraph"/>
        <w:numPr>
          <w:ilvl w:val="0"/>
          <w:numId w:val="1"/>
        </w:numPr>
        <w:rPr>
          <w:rFonts w:ascii="Arial" w:hAnsi="Arial" w:cs="Arial"/>
          <w:sz w:val="24"/>
          <w:szCs w:val="24"/>
        </w:rPr>
      </w:pPr>
      <w:r>
        <w:rPr>
          <w:rFonts w:cs="Arial" w:ascii="Arial" w:hAnsi="Arial"/>
          <w:sz w:val="24"/>
          <w:szCs w:val="24"/>
        </w:rPr>
        <w:t>Die Ferienangebote werden durch die Kinder ausgewählt und zum großen Teil eigenständig bzw. mit Unterstützung des Hortpersonals organisiert.</w:t>
      </w:r>
    </w:p>
    <w:p>
      <w:pPr>
        <w:pStyle w:val="ListParagraph"/>
        <w:numPr>
          <w:ilvl w:val="0"/>
          <w:numId w:val="1"/>
        </w:numPr>
        <w:rPr>
          <w:rFonts w:ascii="Arial" w:hAnsi="Arial" w:cs="Arial"/>
          <w:sz w:val="24"/>
          <w:szCs w:val="24"/>
        </w:rPr>
      </w:pPr>
      <w:r>
        <w:rPr>
          <w:rFonts w:cs="Arial" w:ascii="Arial" w:hAnsi="Arial"/>
          <w:sz w:val="24"/>
          <w:szCs w:val="24"/>
        </w:rPr>
        <w:t>Der gemeinsame Elternrat trifft sich mindestens zweimal pro Schulhalbjahr.</w:t>
      </w:r>
    </w:p>
    <w:p>
      <w:pPr>
        <w:pStyle w:val="Normal"/>
        <w:rPr>
          <w:rFonts w:ascii="Arial" w:hAnsi="Arial" w:cs="Arial"/>
          <w:b/>
          <w:b/>
          <w:sz w:val="24"/>
          <w:szCs w:val="24"/>
        </w:rPr>
      </w:pPr>
      <w:r>
        <w:rPr>
          <w:rFonts w:cs="Arial" w:ascii="Arial" w:hAnsi="Arial"/>
          <w:b/>
          <w:sz w:val="24"/>
          <w:szCs w:val="24"/>
        </w:rPr>
        <w:t>Handlungsfeld 8: Raumnutzung</w:t>
      </w:r>
    </w:p>
    <w:p>
      <w:pPr>
        <w:pStyle w:val="ListParagraph"/>
        <w:numPr>
          <w:ilvl w:val="0"/>
          <w:numId w:val="1"/>
        </w:numPr>
        <w:rPr>
          <w:rFonts w:ascii="Arial" w:hAnsi="Arial" w:cs="Arial"/>
          <w:sz w:val="24"/>
          <w:szCs w:val="24"/>
        </w:rPr>
      </w:pPr>
      <w:r>
        <w:rPr>
          <w:rFonts w:cs="Arial" w:ascii="Arial" w:hAnsi="Arial"/>
          <w:sz w:val="24"/>
          <w:szCs w:val="24"/>
        </w:rPr>
        <w:t>Das Miteinander im Haus ist durch gegenseitige Rücksichtnahme geprägt und wird durch eine gemeinsame Hausordnung geregelt. Diese gilt für Kinder, Personal als auch Gäste gleichermaßen.</w:t>
      </w:r>
    </w:p>
    <w:p>
      <w:pPr>
        <w:pStyle w:val="ListParagraph"/>
        <w:numPr>
          <w:ilvl w:val="0"/>
          <w:numId w:val="1"/>
        </w:numPr>
        <w:rPr>
          <w:rFonts w:ascii="Arial" w:hAnsi="Arial" w:cs="Arial"/>
          <w:sz w:val="24"/>
          <w:szCs w:val="24"/>
        </w:rPr>
      </w:pPr>
      <w:r>
        <w:rPr>
          <w:rFonts w:cs="Arial" w:ascii="Arial" w:hAnsi="Arial"/>
          <w:sz w:val="24"/>
          <w:szCs w:val="24"/>
        </w:rPr>
        <w:t>Alle Räume sind in Doppelnutzung und gemeinsam von Lehrer und Erzieher zu gestalten und in Ordnung zu halten.</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ListParagraph"/>
        <w:numPr>
          <w:ilvl w:val="0"/>
          <w:numId w:val="2"/>
        </w:numPr>
        <w:rPr>
          <w:rFonts w:ascii="Arial" w:hAnsi="Arial" w:cs="Arial"/>
          <w:b/>
          <w:b/>
          <w:sz w:val="24"/>
          <w:szCs w:val="24"/>
          <w:u w:val="single"/>
        </w:rPr>
      </w:pPr>
      <w:r>
        <w:rPr>
          <w:rFonts w:cs="Arial" w:ascii="Arial" w:hAnsi="Arial"/>
          <w:b/>
          <w:sz w:val="24"/>
          <w:szCs w:val="24"/>
          <w:u w:val="single"/>
        </w:rPr>
        <w:t xml:space="preserve"> </w:t>
      </w:r>
      <w:r>
        <w:rPr>
          <w:rFonts w:cs="Arial" w:ascii="Arial" w:hAnsi="Arial"/>
          <w:b/>
          <w:sz w:val="24"/>
          <w:szCs w:val="24"/>
          <w:u w:val="single"/>
        </w:rPr>
        <w:t>Laufzeit der Kooperationsvereinbarung</w:t>
      </w:r>
    </w:p>
    <w:p>
      <w:pPr>
        <w:pStyle w:val="Normal"/>
        <w:rPr>
          <w:rFonts w:ascii="Arial" w:hAnsi="Arial" w:cs="Arial"/>
          <w:sz w:val="24"/>
          <w:szCs w:val="24"/>
        </w:rPr>
      </w:pPr>
      <w:r>
        <w:rPr>
          <w:rFonts w:cs="Arial" w:ascii="Arial" w:hAnsi="Arial"/>
          <w:sz w:val="24"/>
          <w:szCs w:val="24"/>
        </w:rPr>
        <w:t>Die Kooperationsvereinbarung wird abgeschlossen für einen Zeitraum von 5 Jahren. Sie wird jährlich zum Schuljahresbeginn durch gemeinsame Arbeitsschwerpunkte ergänzt, für die Jahresarbeitsziele und dafür notwendige Schritte für ein Schuljahr vereinbart werden.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Dresden, 16.01.2018</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spacing w:before="0" w:after="200"/>
        <w:rPr>
          <w:rFonts w:ascii="Arial" w:hAnsi="Arial" w:cs="Arial"/>
          <w:sz w:val="24"/>
          <w:szCs w:val="24"/>
        </w:rPr>
      </w:pPr>
      <w:r>
        <w:rPr>
          <w:rFonts w:cs="Arial" w:ascii="Arial" w:hAnsi="Arial"/>
          <w:sz w:val="24"/>
          <w:szCs w:val="24"/>
        </w:rPr>
        <w:t>F. Bräuer</w:t>
        <w:tab/>
        <w:tab/>
        <w:tab/>
        <w:tab/>
        <w:t>Kurzendörfer</w:t>
        <w:br/>
        <w:t>Schulleiter</w:t>
        <w:tab/>
        <w:tab/>
        <w:tab/>
        <w:tab/>
        <w:t>Hortleiterin</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ca6857"/>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ListParagraph">
    <w:name w:val="List Paragraph"/>
    <w:basedOn w:val="Normal"/>
    <w:uiPriority w:val="34"/>
    <w:qFormat/>
    <w:rsid w:val="00042caa"/>
    <w:pPr>
      <w:spacing w:before="0" w:after="200"/>
      <w:ind w:left="720" w:hanging="0"/>
      <w:contextualSpacing/>
    </w:pPr>
    <w:rPr/>
  </w:style>
  <w:style w:type="paragraph" w:styleId="NormalWeb">
    <w:name w:val="Normal (Web)"/>
    <w:basedOn w:val="Normal"/>
    <w:uiPriority w:val="99"/>
    <w:qFormat/>
    <w:rsid w:val="00fc449f"/>
    <w:pPr>
      <w:spacing w:lineRule="auto" w:line="240" w:beforeAutospacing="1" w:afterAutospacing="1"/>
    </w:pPr>
    <w:rPr>
      <w:rFonts w:ascii="Times New Roman" w:hAnsi="Times New Roman" w:eastAsia="Times New Roman" w:cs="Times New Roman"/>
      <w:sz w:val="24"/>
      <w:szCs w:val="24"/>
      <w:lang w:eastAsia="de-DE"/>
    </w:rPr>
  </w:style>
  <w:style w:type="paragraph" w:styleId="BalloonText">
    <w:name w:val="Balloon Text"/>
    <w:basedOn w:val="Normal"/>
    <w:link w:val="SprechblasentextZchn"/>
    <w:uiPriority w:val="99"/>
    <w:semiHidden/>
    <w:unhideWhenUsed/>
    <w:qFormat/>
    <w:rsid w:val="00ca685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www.awo-radeberg.de/d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6F51-F3CE-48B1-93B0-41F73AE0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LibreOffice/7.2.3.2$Windows_X86_64 LibreOffice_project/d166454616c1632304285822f9c83ce2e660fd92</Application>
  <AppVersion>15.0000</AppVersion>
  <Pages>3</Pages>
  <Words>741</Words>
  <Characters>4837</Characters>
  <CharactersWithSpaces>5522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2018-01-16T11:11:00Z</dcterms:created>
  <dc:creator>Sekretariat</dc:creator>
  <dc:description/>
  <dc:language>de-DE</dc:language>
  <cp:lastModifiedBy/>
  <cp:lastPrinted>2018-01-16T12:09:00Z</cp:lastPrinted>
  <dcterms:modified xsi:type="dcterms:W3CDTF">2025-06-02T15:08:16Z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